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E248" w14:textId="28A8E901" w:rsidR="00FD248B" w:rsidRPr="005602DD" w:rsidRDefault="002019A7" w:rsidP="00305309">
      <w:pPr>
        <w:pStyle w:val="StandardWeb"/>
        <w:shd w:val="clear" w:color="auto" w:fill="FFFFFF" w:themeFill="background1"/>
        <w:spacing w:before="0" w:beforeAutospacing="0" w:after="375" w:afterAutospacing="0" w:line="360" w:lineRule="auto"/>
        <w:rPr>
          <w:rStyle w:val="Fett"/>
          <w:rFonts w:ascii="Arial" w:hAnsi="Arial" w:cs="Arial"/>
          <w:color w:val="2F2D2A"/>
          <w:sz w:val="28"/>
          <w:szCs w:val="28"/>
        </w:rPr>
      </w:pPr>
      <w:r w:rsidRPr="002019A7">
        <w:rPr>
          <w:rStyle w:val="Fett"/>
          <w:rFonts w:ascii="Arial" w:hAnsi="Arial" w:cs="Arial"/>
          <w:color w:val="2F2D2A"/>
          <w:sz w:val="28"/>
          <w:szCs w:val="28"/>
        </w:rPr>
        <w:t xml:space="preserve">ERARBEITUNG EINER </w:t>
      </w:r>
      <w:r w:rsidR="000439F9">
        <w:rPr>
          <w:rStyle w:val="Fett"/>
          <w:rFonts w:ascii="Arial" w:hAnsi="Arial" w:cs="Arial"/>
          <w:color w:val="2F2D2A"/>
          <w:sz w:val="28"/>
          <w:szCs w:val="28"/>
        </w:rPr>
        <w:t>DI</w:t>
      </w:r>
      <w:r w:rsidRPr="002019A7">
        <w:rPr>
          <w:rStyle w:val="Fett"/>
          <w:rFonts w:ascii="Arial" w:hAnsi="Arial" w:cs="Arial"/>
          <w:color w:val="2F2D2A"/>
          <w:sz w:val="28"/>
          <w:szCs w:val="28"/>
        </w:rPr>
        <w:t>GITALSTRATEGIE IM LANDKREIS BERNKASTEL-WITTLICH</w:t>
      </w:r>
    </w:p>
    <w:p w14:paraId="71C693D0" w14:textId="77777777" w:rsidR="0000380D" w:rsidRPr="0000380D" w:rsidRDefault="004761B7" w:rsidP="0000380D">
      <w:pPr>
        <w:pStyle w:val="StandardWeb"/>
        <w:shd w:val="clear" w:color="auto" w:fill="FFFFFF" w:themeFill="background1"/>
        <w:spacing w:after="375" w:line="360" w:lineRule="auto"/>
        <w:rPr>
          <w:rStyle w:val="Fett"/>
          <w:rFonts w:ascii="Arial" w:hAnsi="Arial" w:cs="Arial"/>
          <w:color w:val="2F2D2A"/>
          <w:sz w:val="22"/>
          <w:szCs w:val="22"/>
        </w:rPr>
      </w:pPr>
      <w:r w:rsidRPr="00D96D7C">
        <w:rPr>
          <w:rStyle w:val="Fett"/>
          <w:rFonts w:ascii="Arial" w:hAnsi="Arial" w:cs="Arial"/>
          <w:color w:val="2F2D2A"/>
          <w:sz w:val="22"/>
          <w:szCs w:val="22"/>
        </w:rPr>
        <w:t>Mülheim/Ruhr,</w:t>
      </w:r>
      <w:r w:rsidR="00BA12F3" w:rsidRPr="00D96D7C">
        <w:rPr>
          <w:rStyle w:val="Fett"/>
          <w:rFonts w:ascii="Arial" w:hAnsi="Arial" w:cs="Arial"/>
          <w:color w:val="2F2D2A"/>
          <w:sz w:val="22"/>
          <w:szCs w:val="22"/>
        </w:rPr>
        <w:t xml:space="preserve"> </w:t>
      </w:r>
      <w:r w:rsidR="00F47096" w:rsidRPr="00D96D7C">
        <w:rPr>
          <w:rStyle w:val="Fett"/>
          <w:rFonts w:ascii="Arial" w:hAnsi="Arial" w:cs="Arial"/>
          <w:color w:val="2F2D2A"/>
          <w:sz w:val="22"/>
          <w:szCs w:val="22"/>
        </w:rPr>
        <w:t>2</w:t>
      </w:r>
      <w:r w:rsidR="00E0551B">
        <w:rPr>
          <w:rStyle w:val="Fett"/>
          <w:rFonts w:ascii="Arial" w:hAnsi="Arial" w:cs="Arial"/>
          <w:color w:val="2F2D2A"/>
          <w:sz w:val="22"/>
          <w:szCs w:val="22"/>
        </w:rPr>
        <w:t>2</w:t>
      </w:r>
      <w:r w:rsidR="00F47096" w:rsidRPr="00D96D7C">
        <w:rPr>
          <w:rStyle w:val="Fett"/>
          <w:rFonts w:ascii="Arial" w:hAnsi="Arial" w:cs="Arial"/>
          <w:color w:val="2F2D2A"/>
          <w:sz w:val="22"/>
          <w:szCs w:val="22"/>
        </w:rPr>
        <w:t xml:space="preserve">. </w:t>
      </w:r>
      <w:r w:rsidR="00B960BB" w:rsidRPr="00D96D7C">
        <w:rPr>
          <w:rStyle w:val="Fett"/>
          <w:rFonts w:ascii="Arial" w:hAnsi="Arial" w:cs="Arial"/>
          <w:color w:val="2F2D2A"/>
          <w:sz w:val="22"/>
          <w:szCs w:val="22"/>
        </w:rPr>
        <w:t>Februar 2023.</w:t>
      </w:r>
      <w:r w:rsidR="0023447B" w:rsidRPr="00D96D7C">
        <w:rPr>
          <w:rStyle w:val="Fett"/>
          <w:rFonts w:ascii="Arial" w:hAnsi="Arial" w:cs="Arial"/>
          <w:color w:val="2F2D2A"/>
          <w:sz w:val="22"/>
          <w:szCs w:val="22"/>
        </w:rPr>
        <w:t xml:space="preserve"> </w:t>
      </w:r>
      <w:r w:rsidR="0000380D" w:rsidRPr="0000380D">
        <w:rPr>
          <w:rStyle w:val="Fett"/>
          <w:rFonts w:ascii="Arial" w:hAnsi="Arial" w:cs="Arial"/>
          <w:color w:val="2F2D2A"/>
          <w:sz w:val="22"/>
          <w:szCs w:val="22"/>
        </w:rPr>
        <w:t xml:space="preserve">Die </w:t>
      </w:r>
      <w:proofErr w:type="spellStart"/>
      <w:r w:rsidR="0000380D" w:rsidRPr="0000380D">
        <w:rPr>
          <w:rStyle w:val="Fett"/>
          <w:rFonts w:ascii="Arial" w:hAnsi="Arial" w:cs="Arial"/>
          <w:color w:val="2F2D2A"/>
          <w:sz w:val="22"/>
          <w:szCs w:val="22"/>
        </w:rPr>
        <w:t>bee</w:t>
      </w:r>
      <w:proofErr w:type="spellEnd"/>
      <w:r w:rsidR="0000380D" w:rsidRPr="0000380D">
        <w:rPr>
          <w:rStyle w:val="Fett"/>
          <w:rFonts w:ascii="Arial" w:hAnsi="Arial" w:cs="Arial"/>
          <w:color w:val="2F2D2A"/>
          <w:sz w:val="22"/>
          <w:szCs w:val="22"/>
        </w:rPr>
        <w:t xml:space="preserve"> smart </w:t>
      </w:r>
      <w:proofErr w:type="spellStart"/>
      <w:r w:rsidR="0000380D" w:rsidRPr="0000380D">
        <w:rPr>
          <w:rStyle w:val="Fett"/>
          <w:rFonts w:ascii="Arial" w:hAnsi="Arial" w:cs="Arial"/>
          <w:color w:val="2F2D2A"/>
          <w:sz w:val="22"/>
          <w:szCs w:val="22"/>
        </w:rPr>
        <w:t>city</w:t>
      </w:r>
      <w:proofErr w:type="spellEnd"/>
      <w:r w:rsidR="0000380D" w:rsidRPr="0000380D">
        <w:rPr>
          <w:rStyle w:val="Fett"/>
          <w:rFonts w:ascii="Arial" w:hAnsi="Arial" w:cs="Arial"/>
          <w:color w:val="2F2D2A"/>
          <w:sz w:val="22"/>
          <w:szCs w:val="22"/>
        </w:rPr>
        <w:t xml:space="preserve"> GmbH aus Mülheim an der Ruhr hat den Zuschlag für die Erarbeitung einer Digitalstrategie für den Landkreis Bernkastel-Wittlich erhalten. Zusammen mit ihrem Partner Detecon International wird </w:t>
      </w:r>
      <w:proofErr w:type="spellStart"/>
      <w:r w:rsidR="0000380D" w:rsidRPr="0000380D">
        <w:rPr>
          <w:rStyle w:val="Fett"/>
          <w:rFonts w:ascii="Arial" w:hAnsi="Arial" w:cs="Arial"/>
          <w:color w:val="2F2D2A"/>
          <w:sz w:val="22"/>
          <w:szCs w:val="22"/>
        </w:rPr>
        <w:t>bee</w:t>
      </w:r>
      <w:proofErr w:type="spellEnd"/>
      <w:r w:rsidR="0000380D" w:rsidRPr="0000380D">
        <w:rPr>
          <w:rStyle w:val="Fett"/>
          <w:rFonts w:ascii="Arial" w:hAnsi="Arial" w:cs="Arial"/>
          <w:color w:val="2F2D2A"/>
          <w:sz w:val="22"/>
          <w:szCs w:val="22"/>
        </w:rPr>
        <w:t xml:space="preserve"> smart </w:t>
      </w:r>
      <w:proofErr w:type="spellStart"/>
      <w:r w:rsidR="0000380D" w:rsidRPr="0000380D">
        <w:rPr>
          <w:rStyle w:val="Fett"/>
          <w:rFonts w:ascii="Arial" w:hAnsi="Arial" w:cs="Arial"/>
          <w:color w:val="2F2D2A"/>
          <w:sz w:val="22"/>
          <w:szCs w:val="22"/>
        </w:rPr>
        <w:t>city</w:t>
      </w:r>
      <w:proofErr w:type="spellEnd"/>
      <w:r w:rsidR="0000380D" w:rsidRPr="0000380D">
        <w:rPr>
          <w:rStyle w:val="Fett"/>
          <w:rFonts w:ascii="Arial" w:hAnsi="Arial" w:cs="Arial"/>
          <w:color w:val="2F2D2A"/>
          <w:sz w:val="22"/>
          <w:szCs w:val="22"/>
        </w:rPr>
        <w:t xml:space="preserve"> eine Digitalisierungsstrategie für den Landkreis erstellen, um die kreisweite Digitalisierung in den nächsten Jahren </w:t>
      </w:r>
      <w:proofErr w:type="gramStart"/>
      <w:r w:rsidR="0000380D" w:rsidRPr="0000380D">
        <w:rPr>
          <w:rStyle w:val="Fett"/>
          <w:rFonts w:ascii="Arial" w:hAnsi="Arial" w:cs="Arial"/>
          <w:color w:val="2F2D2A"/>
          <w:sz w:val="22"/>
          <w:szCs w:val="22"/>
        </w:rPr>
        <w:t>voran zu treiben</w:t>
      </w:r>
      <w:proofErr w:type="gramEnd"/>
      <w:r w:rsidR="0000380D" w:rsidRPr="0000380D">
        <w:rPr>
          <w:rStyle w:val="Fett"/>
          <w:rFonts w:ascii="Arial" w:hAnsi="Arial" w:cs="Arial"/>
          <w:color w:val="2F2D2A"/>
          <w:sz w:val="22"/>
          <w:szCs w:val="22"/>
        </w:rPr>
        <w:t xml:space="preserve"> und Ziele der Kreisentwicklung zu unterstützen.</w:t>
      </w:r>
    </w:p>
    <w:p w14:paraId="469CA297" w14:textId="7E4E6759" w:rsidR="00225577" w:rsidRPr="008772C2" w:rsidRDefault="00E458F9" w:rsidP="00303F80">
      <w:pPr>
        <w:pStyle w:val="KNStandard"/>
        <w:spacing w:line="360" w:lineRule="auto"/>
        <w:jc w:val="left"/>
        <w:rPr>
          <w:rFonts w:ascii="Arial" w:hAnsi="Arial" w:cs="Arial"/>
          <w:color w:val="2F2D2A"/>
          <w:sz w:val="22"/>
          <w:szCs w:val="22"/>
          <w:shd w:val="clear" w:color="auto" w:fill="FFFFFF"/>
        </w:rPr>
      </w:pPr>
      <w:r w:rsidRPr="008772C2">
        <w:rPr>
          <w:rStyle w:val="Hervorhebung"/>
          <w:rFonts w:ascii="Arial" w:hAnsi="Arial" w:cs="Arial"/>
          <w:color w:val="2F2D2A"/>
          <w:sz w:val="22"/>
          <w:szCs w:val="22"/>
          <w:shd w:val="clear" w:color="auto" w:fill="FFFFFF"/>
        </w:rPr>
        <w:t>„Ziel der Digitalstrategie ist es, eine mehrjährige Jahresplanung für die kreisweite Digitalisierung zu erstellen. Sie soll den strategischen Rahmen bilden für die Umsetzung bereits vorhandener Konzepte als auch für die Entstehung neuer Vorhaben“</w:t>
      </w:r>
      <w:r w:rsidRPr="008772C2">
        <w:rPr>
          <w:rFonts w:ascii="Arial" w:hAnsi="Arial" w:cs="Arial"/>
          <w:color w:val="2F2D2A"/>
          <w:sz w:val="22"/>
          <w:szCs w:val="22"/>
          <w:shd w:val="clear" w:color="auto" w:fill="FFFFFF"/>
        </w:rPr>
        <w:t>, erklärt Projektleiterin Deborah Mertes von der Kreisverwaltung Bernkastel-Wittlich.</w:t>
      </w:r>
    </w:p>
    <w:p w14:paraId="74F27F9A" w14:textId="77777777" w:rsidR="00E458F9" w:rsidRPr="008772C2" w:rsidRDefault="00E458F9" w:rsidP="00E458F9">
      <w:pPr>
        <w:pStyle w:val="StandardWeb"/>
        <w:shd w:val="clear" w:color="auto" w:fill="FFFFFF"/>
        <w:spacing w:before="0" w:beforeAutospacing="0" w:after="375" w:afterAutospacing="0" w:line="420" w:lineRule="atLeast"/>
        <w:rPr>
          <w:rFonts w:ascii="Arial" w:hAnsi="Arial" w:cs="Arial"/>
          <w:color w:val="2F2D2A"/>
          <w:sz w:val="22"/>
          <w:szCs w:val="22"/>
        </w:rPr>
      </w:pPr>
      <w:r w:rsidRPr="008772C2">
        <w:rPr>
          <w:rFonts w:ascii="Arial" w:hAnsi="Arial" w:cs="Arial"/>
          <w:color w:val="2F2D2A"/>
          <w:sz w:val="22"/>
          <w:szCs w:val="22"/>
        </w:rPr>
        <w:t>Mit der Digitalstrategie und weiteren Projekten der Kreisentwicklung, wird aktiv den aktuellen Herausforderungen wie dem demographischen, wirtschaftlichen, sozialen, digitalen und klimatischen Wandel im Landkreis begegnet. Der Ausbau digitaler Kompetenzen und die Umsetzung smarter Projekte zielt darauf ab, dass sich der Landkreis dauerhaft zukunftsfähig aufstellt und so als Wohn- und Lebensstandort attraktiv für EinwohnerInnen und Unternehmen bleibt.</w:t>
      </w:r>
    </w:p>
    <w:p w14:paraId="16162D43" w14:textId="77777777" w:rsidR="00E458F9" w:rsidRPr="008772C2" w:rsidRDefault="00E458F9" w:rsidP="00E458F9">
      <w:pPr>
        <w:pStyle w:val="StandardWeb"/>
        <w:shd w:val="clear" w:color="auto" w:fill="FFFFFF"/>
        <w:spacing w:before="0" w:beforeAutospacing="0" w:after="375" w:afterAutospacing="0" w:line="420" w:lineRule="atLeast"/>
        <w:rPr>
          <w:rFonts w:ascii="Arial" w:hAnsi="Arial" w:cs="Arial"/>
          <w:color w:val="2F2D2A"/>
          <w:sz w:val="22"/>
          <w:szCs w:val="22"/>
        </w:rPr>
      </w:pPr>
      <w:r w:rsidRPr="008772C2">
        <w:rPr>
          <w:rFonts w:ascii="Arial" w:hAnsi="Arial" w:cs="Arial"/>
          <w:color w:val="2F2D2A"/>
          <w:sz w:val="22"/>
          <w:szCs w:val="22"/>
        </w:rPr>
        <w:t xml:space="preserve">Thomas Müller, Geschäftsführer der </w:t>
      </w:r>
      <w:proofErr w:type="spellStart"/>
      <w:r w:rsidRPr="008772C2">
        <w:rPr>
          <w:rFonts w:ascii="Arial" w:hAnsi="Arial" w:cs="Arial"/>
          <w:color w:val="2F2D2A"/>
          <w:sz w:val="22"/>
          <w:szCs w:val="22"/>
        </w:rPr>
        <w:t>bee</w:t>
      </w:r>
      <w:proofErr w:type="spellEnd"/>
      <w:r w:rsidRPr="008772C2">
        <w:rPr>
          <w:rFonts w:ascii="Arial" w:hAnsi="Arial" w:cs="Arial"/>
          <w:color w:val="2F2D2A"/>
          <w:sz w:val="22"/>
          <w:szCs w:val="22"/>
        </w:rPr>
        <w:t xml:space="preserve"> smart </w:t>
      </w:r>
      <w:proofErr w:type="spellStart"/>
      <w:r w:rsidRPr="008772C2">
        <w:rPr>
          <w:rFonts w:ascii="Arial" w:hAnsi="Arial" w:cs="Arial"/>
          <w:color w:val="2F2D2A"/>
          <w:sz w:val="22"/>
          <w:szCs w:val="22"/>
        </w:rPr>
        <w:t>city</w:t>
      </w:r>
      <w:proofErr w:type="spellEnd"/>
      <w:r w:rsidRPr="008772C2">
        <w:rPr>
          <w:rFonts w:ascii="Arial" w:hAnsi="Arial" w:cs="Arial"/>
          <w:color w:val="2F2D2A"/>
          <w:sz w:val="22"/>
          <w:szCs w:val="22"/>
        </w:rPr>
        <w:t xml:space="preserve"> GmbH freut sich auf den Start des Strategieprozesses: </w:t>
      </w:r>
      <w:r w:rsidRPr="008772C2">
        <w:rPr>
          <w:rStyle w:val="Hervorhebung"/>
          <w:rFonts w:ascii="Arial" w:hAnsi="Arial" w:cs="Arial"/>
          <w:color w:val="2F2D2A"/>
          <w:sz w:val="22"/>
          <w:szCs w:val="22"/>
        </w:rPr>
        <w:t xml:space="preserve">„Durch unsere jahrelange Erfahrung bei der Erstellung von Smart City und Smart Region Konzepten konnten wir schon zahlreichen Städten und Regionen helfen, zu intelligenteren und nachhaltigeren Orten für alle Beteiligten zu werden. Für den Landkreis Bernkastel-Wittlich nutzen wir unsere Expertise, um eine maßgeschneiderte und umsetzungsfokussierte Strategie zu erstellen, die es dem Landkreis </w:t>
      </w:r>
      <w:r w:rsidRPr="008772C2">
        <w:rPr>
          <w:rStyle w:val="Hervorhebung"/>
          <w:rFonts w:ascii="Arial" w:hAnsi="Arial" w:cs="Arial"/>
          <w:color w:val="2F2D2A"/>
          <w:sz w:val="22"/>
          <w:szCs w:val="22"/>
        </w:rPr>
        <w:lastRenderedPageBreak/>
        <w:t>ermöglicht sich unter Nutzung der Chancen der Digitalisierung für die Zukunft nachhaltig aufzustellen und die Standortattraktivität zu stärken.“</w:t>
      </w:r>
    </w:p>
    <w:p w14:paraId="6BD30F9F" w14:textId="77777777" w:rsidR="00E458F9" w:rsidRPr="008772C2" w:rsidRDefault="00E458F9" w:rsidP="00E458F9">
      <w:pPr>
        <w:pStyle w:val="StandardWeb"/>
        <w:shd w:val="clear" w:color="auto" w:fill="FFFFFF"/>
        <w:spacing w:before="0" w:beforeAutospacing="0" w:after="375" w:afterAutospacing="0" w:line="420" w:lineRule="atLeast"/>
        <w:rPr>
          <w:rFonts w:ascii="Arial" w:hAnsi="Arial" w:cs="Arial"/>
          <w:color w:val="2F2D2A"/>
          <w:sz w:val="22"/>
          <w:szCs w:val="22"/>
        </w:rPr>
      </w:pPr>
      <w:r w:rsidRPr="008772C2">
        <w:rPr>
          <w:rFonts w:ascii="Arial" w:hAnsi="Arial" w:cs="Arial"/>
          <w:color w:val="2F2D2A"/>
          <w:sz w:val="22"/>
          <w:szCs w:val="22"/>
        </w:rPr>
        <w:t>Der Ablauf der Strategieerstellung erfolgt in mehreren Schritten. Im ersten Schritt wird der Stand der Digitalisierung im Landkreis aufgenommen. Alle relevanten Informationen werden zusammengetragen, laufende Projekte eingeordnet, bestehende Maßnahmen erfasst und erste Empfehlungen erarbeitet. Im zweiten Schritt erfolgt auf Basis der Bestandsaufnahme die Entwicklung eines Leitbildes mit Handlungsfeldern und konkreten Maßnahmen. Für die Umsetzung wird anschließend ein Umsetzungskonzept erstellt. Im letzten Schritt wird die fertiggestellte Strategie präsentiert. Sie stellt zwar das Ende des Erarbeitungsprozesses dar, aber auch gleichzeitig den Einstieg in die Umsetzung.  </w:t>
      </w:r>
      <w:r w:rsidRPr="008772C2">
        <w:rPr>
          <w:rFonts w:ascii="Arial" w:hAnsi="Arial" w:cs="Arial"/>
          <w:color w:val="2F2D2A"/>
          <w:sz w:val="22"/>
          <w:szCs w:val="22"/>
        </w:rPr>
        <w:br/>
      </w:r>
      <w:r w:rsidRPr="008772C2">
        <w:rPr>
          <w:rFonts w:ascii="Arial" w:hAnsi="Arial" w:cs="Arial"/>
          <w:color w:val="2F2D2A"/>
          <w:sz w:val="22"/>
          <w:szCs w:val="22"/>
        </w:rPr>
        <w:br/>
        <w:t>Der gesamte Strategieentwicklungsprozess ist partizipativ ausgelegt. Was das bedeutet, erklärt Projektleiterin Deborah Mertes: </w:t>
      </w:r>
      <w:r w:rsidRPr="008772C2">
        <w:rPr>
          <w:rStyle w:val="Hervorhebung"/>
          <w:rFonts w:ascii="Arial" w:hAnsi="Arial" w:cs="Arial"/>
          <w:i w:val="0"/>
          <w:iCs w:val="0"/>
          <w:color w:val="2F2D2A"/>
          <w:sz w:val="22"/>
          <w:szCs w:val="22"/>
        </w:rPr>
        <w:t>„Im gesamten Verlauf des Strategieentwicklungsprozesses haben neben den verschiedenen Verwaltungsebenen und Unternehmen auch die Bürgerinnen und Bürger die Möglichkeit sich einzubringen“</w:t>
      </w:r>
      <w:r w:rsidRPr="008772C2">
        <w:rPr>
          <w:rFonts w:ascii="Arial" w:hAnsi="Arial" w:cs="Arial"/>
          <w:color w:val="2F2D2A"/>
          <w:sz w:val="22"/>
          <w:szCs w:val="22"/>
        </w:rPr>
        <w:t> und verweist auf den übergreifenden Titel des Bernkastel-</w:t>
      </w:r>
      <w:proofErr w:type="spellStart"/>
      <w:r w:rsidRPr="008772C2">
        <w:rPr>
          <w:rFonts w:ascii="Arial" w:hAnsi="Arial" w:cs="Arial"/>
          <w:color w:val="2F2D2A"/>
          <w:sz w:val="22"/>
          <w:szCs w:val="22"/>
        </w:rPr>
        <w:t>Wittlicher</w:t>
      </w:r>
      <w:proofErr w:type="spellEnd"/>
      <w:r w:rsidRPr="008772C2">
        <w:rPr>
          <w:rFonts w:ascii="Arial" w:hAnsi="Arial" w:cs="Arial"/>
          <w:color w:val="2F2D2A"/>
          <w:sz w:val="22"/>
          <w:szCs w:val="22"/>
        </w:rPr>
        <w:t xml:space="preserve"> Projektes: „</w:t>
      </w:r>
      <w:proofErr w:type="spellStart"/>
      <w:r w:rsidRPr="008772C2">
        <w:rPr>
          <w:rFonts w:ascii="Arial" w:hAnsi="Arial" w:cs="Arial"/>
          <w:color w:val="2F2D2A"/>
          <w:sz w:val="22"/>
          <w:szCs w:val="22"/>
        </w:rPr>
        <w:t>Gemeinsam.Digital</w:t>
      </w:r>
      <w:proofErr w:type="spellEnd"/>
      <w:r w:rsidRPr="008772C2">
        <w:rPr>
          <w:rFonts w:ascii="Arial" w:hAnsi="Arial" w:cs="Arial"/>
          <w:color w:val="2F2D2A"/>
          <w:sz w:val="22"/>
          <w:szCs w:val="22"/>
        </w:rPr>
        <w:t>“.</w:t>
      </w:r>
    </w:p>
    <w:p w14:paraId="1B0B2E04" w14:textId="77777777" w:rsidR="00E458F9" w:rsidRPr="008772C2" w:rsidRDefault="00E458F9" w:rsidP="00E458F9">
      <w:pPr>
        <w:pStyle w:val="StandardWeb"/>
        <w:shd w:val="clear" w:color="auto" w:fill="FFFFFF"/>
        <w:spacing w:before="0" w:beforeAutospacing="0" w:after="375" w:afterAutospacing="0" w:line="420" w:lineRule="atLeast"/>
        <w:rPr>
          <w:rFonts w:ascii="Arial" w:hAnsi="Arial" w:cs="Arial"/>
          <w:color w:val="2F2D2A"/>
          <w:sz w:val="22"/>
          <w:szCs w:val="22"/>
        </w:rPr>
      </w:pPr>
      <w:r w:rsidRPr="008772C2">
        <w:rPr>
          <w:rFonts w:ascii="Arial" w:hAnsi="Arial" w:cs="Arial"/>
          <w:color w:val="2F2D2A"/>
          <w:sz w:val="22"/>
          <w:szCs w:val="22"/>
        </w:rPr>
        <w:t>Die Erarbeitung der Digitalstrategie wird durch das Modellvorhaben </w:t>
      </w:r>
      <w:proofErr w:type="spellStart"/>
      <w:r w:rsidRPr="008772C2">
        <w:rPr>
          <w:rFonts w:ascii="Arial" w:hAnsi="Arial" w:cs="Arial"/>
          <w:color w:val="2F2D2A"/>
          <w:sz w:val="22"/>
          <w:szCs w:val="22"/>
        </w:rPr>
        <w:fldChar w:fldCharType="begin"/>
      </w:r>
      <w:r w:rsidRPr="008772C2">
        <w:rPr>
          <w:rFonts w:ascii="Arial" w:hAnsi="Arial" w:cs="Arial"/>
          <w:color w:val="2F2D2A"/>
          <w:sz w:val="22"/>
          <w:szCs w:val="22"/>
        </w:rPr>
        <w:instrText xml:space="preserve"> HYPERLINK "https://www.bmel.de/DE/themen/laendliche-regionen/digitales/smarte-landregionen/smarte-landregionen_node.html" \t "_blank" </w:instrText>
      </w:r>
      <w:r w:rsidRPr="008772C2">
        <w:rPr>
          <w:rFonts w:ascii="Arial" w:hAnsi="Arial" w:cs="Arial"/>
          <w:color w:val="2F2D2A"/>
          <w:sz w:val="22"/>
          <w:szCs w:val="22"/>
        </w:rPr>
      </w:r>
      <w:r w:rsidRPr="008772C2">
        <w:rPr>
          <w:rFonts w:ascii="Arial" w:hAnsi="Arial" w:cs="Arial"/>
          <w:color w:val="2F2D2A"/>
          <w:sz w:val="22"/>
          <w:szCs w:val="22"/>
        </w:rPr>
        <w:fldChar w:fldCharType="separate"/>
      </w:r>
      <w:r w:rsidRPr="008772C2">
        <w:rPr>
          <w:rStyle w:val="Hyperlink"/>
          <w:rFonts w:ascii="Arial" w:hAnsi="Arial" w:cs="Arial"/>
          <w:color w:val="009BBE"/>
          <w:sz w:val="22"/>
          <w:szCs w:val="22"/>
        </w:rPr>
        <w:t>Smarte.Land.Regionen</w:t>
      </w:r>
      <w:proofErr w:type="spellEnd"/>
      <w:r w:rsidRPr="008772C2">
        <w:rPr>
          <w:rFonts w:ascii="Arial" w:hAnsi="Arial" w:cs="Arial"/>
          <w:color w:val="2F2D2A"/>
          <w:sz w:val="22"/>
          <w:szCs w:val="22"/>
        </w:rPr>
        <w:fldChar w:fldCharType="end"/>
      </w:r>
      <w:r w:rsidRPr="008772C2">
        <w:rPr>
          <w:rFonts w:ascii="Arial" w:hAnsi="Arial" w:cs="Arial"/>
          <w:color w:val="2F2D2A"/>
          <w:sz w:val="22"/>
          <w:szCs w:val="22"/>
        </w:rPr>
        <w:t> finanziert, an dem der Landkreis Bernkastel-Wittlich als einer von sieben ausgewählten Landkreisen bundesweit teilnimmt. Das Modellvorhaben ist eine Fördermaßnahme des Bundesministeriums für Ernährung und Landwirtschaft (BMEL) im Rahmen des </w:t>
      </w:r>
      <w:hyperlink r:id="rId9" w:tgtFrame="_blank" w:history="1">
        <w:r w:rsidRPr="008772C2">
          <w:rPr>
            <w:rStyle w:val="Hyperlink"/>
            <w:rFonts w:ascii="Arial" w:hAnsi="Arial" w:cs="Arial"/>
            <w:color w:val="009BBE"/>
            <w:sz w:val="22"/>
            <w:szCs w:val="22"/>
          </w:rPr>
          <w:t>Bundesprogramms Ländliche Entwicklung (BULE)</w:t>
        </w:r>
      </w:hyperlink>
      <w:r w:rsidRPr="008772C2">
        <w:rPr>
          <w:rFonts w:ascii="Arial" w:hAnsi="Arial" w:cs="Arial"/>
          <w:color w:val="2F2D2A"/>
          <w:sz w:val="22"/>
          <w:szCs w:val="22"/>
        </w:rPr>
        <w:t>. </w:t>
      </w:r>
    </w:p>
    <w:p w14:paraId="552D776D" w14:textId="77777777" w:rsidR="00234221" w:rsidRPr="00D24639" w:rsidRDefault="00234221" w:rsidP="00303F80">
      <w:pPr>
        <w:spacing w:after="240" w:line="360" w:lineRule="auto"/>
        <w:rPr>
          <w:rFonts w:ascii="Arial" w:hAnsi="Arial" w:cs="Arial"/>
          <w:sz w:val="18"/>
          <w:szCs w:val="18"/>
        </w:rPr>
      </w:pPr>
      <w:r w:rsidRPr="00D24639">
        <w:rPr>
          <w:rFonts w:ascii="Arial" w:hAnsi="Arial" w:cs="Arial"/>
          <w:spacing w:val="2"/>
          <w:sz w:val="18"/>
          <w:szCs w:val="18"/>
        </w:rPr>
        <w:t xml:space="preserve">Unter </w:t>
      </w:r>
      <w:hyperlink r:id="rId10" w:history="1">
        <w:r w:rsidRPr="00D24639">
          <w:rPr>
            <w:rStyle w:val="Hyperlink"/>
            <w:rFonts w:ascii="Arial" w:hAnsi="Arial" w:cs="Arial"/>
            <w:spacing w:val="2"/>
            <w:sz w:val="18"/>
            <w:szCs w:val="18"/>
          </w:rPr>
          <w:t>www.Bernkastel-Wittlich.de</w:t>
        </w:r>
      </w:hyperlink>
      <w:r w:rsidRPr="00D24639">
        <w:rPr>
          <w:rFonts w:ascii="Arial" w:hAnsi="Arial" w:cs="Arial"/>
          <w:spacing w:val="2"/>
          <w:sz w:val="18"/>
          <w:szCs w:val="18"/>
        </w:rPr>
        <w:t xml:space="preserve"> können Interessierte sich mit dem Suchbegriff Kreisentwicklung einen Überblick über laufende Projekte der Kreisverwaltung machen.</w:t>
      </w:r>
    </w:p>
    <w:p w14:paraId="15D36A3C" w14:textId="77777777" w:rsidR="00D96D7C" w:rsidRDefault="00D96D7C" w:rsidP="00303F80">
      <w:pPr>
        <w:pStyle w:val="StandardWeb"/>
        <w:shd w:val="clear" w:color="auto" w:fill="FFFFFF" w:themeFill="background1"/>
        <w:spacing w:before="0" w:beforeAutospacing="0" w:after="375" w:afterAutospacing="0" w:line="360" w:lineRule="auto"/>
        <w:rPr>
          <w:rStyle w:val="Fett"/>
          <w:rFonts w:ascii="Arial" w:hAnsi="Arial" w:cs="Arial"/>
          <w:color w:val="2F2D2A"/>
          <w:sz w:val="22"/>
          <w:szCs w:val="22"/>
        </w:rPr>
      </w:pPr>
    </w:p>
    <w:p w14:paraId="50EE415E" w14:textId="1FE246C3" w:rsidR="006818AA" w:rsidRDefault="006818AA" w:rsidP="00303F80">
      <w:pPr>
        <w:pStyle w:val="StandardWeb"/>
        <w:shd w:val="clear" w:color="auto" w:fill="FFFFFF" w:themeFill="background1"/>
        <w:spacing w:before="0" w:beforeAutospacing="0" w:after="375" w:afterAutospacing="0" w:line="360" w:lineRule="auto"/>
        <w:rPr>
          <w:rStyle w:val="Fett"/>
          <w:rFonts w:ascii="Arial" w:hAnsi="Arial" w:cs="Arial"/>
          <w:color w:val="2F2D2A"/>
          <w:sz w:val="22"/>
          <w:szCs w:val="22"/>
        </w:rPr>
      </w:pPr>
    </w:p>
    <w:p w14:paraId="657D80D2" w14:textId="75F42787" w:rsidR="006818AA" w:rsidRDefault="006818AA">
      <w:pPr>
        <w:rPr>
          <w:rStyle w:val="Fett"/>
          <w:rFonts w:ascii="Arial" w:eastAsia="Times New Roman" w:hAnsi="Arial" w:cs="Arial"/>
          <w:color w:val="2F2D2A"/>
          <w:lang w:eastAsia="de-DE"/>
        </w:rPr>
      </w:pPr>
    </w:p>
    <w:p w14:paraId="38F121BB" w14:textId="251B4E27" w:rsidR="00D96D7C" w:rsidRPr="006818AA" w:rsidRDefault="006818AA" w:rsidP="00303F80">
      <w:pPr>
        <w:pStyle w:val="StandardWeb"/>
        <w:shd w:val="clear" w:color="auto" w:fill="FFFFFF" w:themeFill="background1"/>
        <w:spacing w:before="0" w:beforeAutospacing="0" w:after="375" w:afterAutospacing="0" w:line="360" w:lineRule="auto"/>
        <w:rPr>
          <w:rStyle w:val="Hyperlink"/>
          <w:rFonts w:ascii="Arial" w:hAnsi="Arial" w:cs="Arial"/>
          <w:b/>
          <w:bCs/>
          <w:color w:val="2F2D2A"/>
          <w:sz w:val="22"/>
          <w:szCs w:val="22"/>
          <w:u w:val="none"/>
        </w:rPr>
      </w:pPr>
      <w:r>
        <w:rPr>
          <w:rStyle w:val="Fett"/>
          <w:rFonts w:ascii="Arial" w:hAnsi="Arial" w:cs="Arial"/>
          <w:color w:val="2F2D2A"/>
          <w:sz w:val="22"/>
          <w:szCs w:val="22"/>
        </w:rPr>
        <w:br/>
      </w:r>
      <w:r w:rsidR="00D96D7C" w:rsidRPr="00D96D7C">
        <w:rPr>
          <w:rFonts w:ascii="Arial" w:hAnsi="Arial" w:cs="Arial"/>
          <w:noProof/>
          <w:sz w:val="22"/>
          <w:szCs w:val="22"/>
        </w:rPr>
        <mc:AlternateContent>
          <mc:Choice Requires="wps">
            <w:drawing>
              <wp:anchor distT="0" distB="0" distL="114300" distR="114300" simplePos="0" relativeHeight="251660800" behindDoc="0" locked="0" layoutInCell="1" allowOverlap="1" wp14:anchorId="15A7D9DA" wp14:editId="635D4EA5">
                <wp:simplePos x="0" y="0"/>
                <wp:positionH relativeFrom="margin">
                  <wp:posOffset>0</wp:posOffset>
                </wp:positionH>
                <wp:positionV relativeFrom="paragraph">
                  <wp:posOffset>0</wp:posOffset>
                </wp:positionV>
                <wp:extent cx="5124450" cy="9525"/>
                <wp:effectExtent l="0" t="0" r="19050" b="2857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4450" cy="9525"/>
                        </a:xfrm>
                        <a:prstGeom prst="line">
                          <a:avLst/>
                        </a:prstGeom>
                        <a:ln w="15875">
                          <a:solidFill>
                            <a:srgbClr val="FFD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2344F" id="Gerader Verbinder 1"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0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b0AEAAP4DAAAOAAAAZHJzL2Uyb0RvYy54bWysU9uO0zAQfUfiHyy/0yTVBpao6QptVV5W&#10;sGLhA1xn3Fj4Jts06d8zdi6sAAmBeLFszzkzc47Hu7tRK3IBH6Q1La02JSVguO2kObf0y+fjq1tK&#10;QmSmY8oaaOkVAr3bv3yxG1wDW9tb1YEnmMSEZnAt7WN0TVEE3oNmYWMdGAwK6zWLePTnovNswOxa&#10;FduyfF0M1nfOWw4h4O1hCtJ9zi8E8PhRiACRqJZibzGvPq+ntBb7HWvOnrle8rkN9g9daCYNFl1T&#10;HVhk5JuXv6TSknsbrIgbbnVhhZAcsgZUU5U/qXnqmYOsBc0JbrUp/L+0/MPl3jz61DofzZN7sPxr&#10;QFOKwYVmDaZDcBNsFF4nOPZOxmzkdTUSxkg4XtbV9uamRr85xt7W2zr5XLBm4Tof4nuwmqRNS5U0&#10;SSZr2OUhxAm6QNK1MmTA4apv39QZFqyS3VEqlYLBn0/3ypMLwyc+Hg/V9t1c7RkMayszq5qEZEnx&#10;qmAq8AkEkR22Xk0V0vzBmpZxDiZWc15lEJ1oAltYieWfiTM+USHP5t+QV0aubE1cyVoa639XPY5L&#10;y2LCLw5MupMFJ9tdH/3y4Dhk+Z3mD5Gm+Pk503982/13AAAA//8DAFBLAwQUAAYACAAAACEAtuPn&#10;c9gAAAADAQAADwAAAGRycy9kb3ducmV2LnhtbEyPwU7DMBBE70j8g7VI3KhdpEKbxqkqEBfgQgt3&#10;J16SgL0OttOmf8/CBS4rjWY0+6bcTN6JA8bUB9IwnykQSE2wPbUaXvcPV0sQKRuyxgVCDSdMsKnO&#10;z0pT2HCkFzzsciu4hFJhNHQ5D4WUqenQmzQLAxJ77yF6k1nGVtpojlzunbxW6kZ60xN/6MyAdx02&#10;n7vRaxhX2yer8vy+7t2zj4+L/dfp7UPry4tpuwaRccp/YfjBZ3SomKkOI9kknAYekn8ve0t1y7Lm&#10;0AJkVcr/7NU3AAAA//8DAFBLAQItABQABgAIAAAAIQC2gziS/gAAAOEBAAATAAAAAAAAAAAAAAAA&#10;AAAAAABbQ29udGVudF9UeXBlc10ueG1sUEsBAi0AFAAGAAgAAAAhADj9If/WAAAAlAEAAAsAAAAA&#10;AAAAAAAAAAAALwEAAF9yZWxzLy5yZWxzUEsBAi0AFAAGAAgAAAAhAJB5vBvQAQAA/gMAAA4AAAAA&#10;AAAAAAAAAAAALgIAAGRycy9lMm9Eb2MueG1sUEsBAi0AFAAGAAgAAAAhALbj53PYAAAAAwEAAA8A&#10;AAAAAAAAAAAAAAAAKgQAAGRycy9kb3ducmV2LnhtbFBLBQYAAAAABAAEAPMAAAAvBQAAAAA=&#10;" strokecolor="#ffd12a" strokeweight="1.25pt">
                <v:stroke joinstyle="miter"/>
                <o:lock v:ext="edit" shapetype="f"/>
                <w10:wrap anchorx="margin"/>
              </v:line>
            </w:pict>
          </mc:Fallback>
        </mc:AlternateContent>
      </w:r>
      <w:r w:rsidR="00D96D7C" w:rsidRPr="00D96D7C">
        <w:rPr>
          <w:rStyle w:val="Fett"/>
          <w:rFonts w:ascii="Arial" w:hAnsi="Arial" w:cs="Arial"/>
          <w:color w:val="2F2D2A"/>
          <w:sz w:val="22"/>
          <w:szCs w:val="22"/>
        </w:rPr>
        <w:t xml:space="preserve">Über </w:t>
      </w:r>
      <w:proofErr w:type="spellStart"/>
      <w:r w:rsidR="00D96D7C" w:rsidRPr="00D96D7C">
        <w:rPr>
          <w:rStyle w:val="Fett"/>
          <w:rFonts w:ascii="Arial" w:hAnsi="Arial" w:cs="Arial"/>
          <w:color w:val="2F2D2A"/>
          <w:sz w:val="22"/>
          <w:szCs w:val="22"/>
        </w:rPr>
        <w:t>bee</w:t>
      </w:r>
      <w:proofErr w:type="spellEnd"/>
      <w:r w:rsidR="00D96D7C" w:rsidRPr="00D96D7C">
        <w:rPr>
          <w:rStyle w:val="Fett"/>
          <w:rFonts w:ascii="Arial" w:hAnsi="Arial" w:cs="Arial"/>
          <w:color w:val="2F2D2A"/>
          <w:sz w:val="22"/>
          <w:szCs w:val="22"/>
        </w:rPr>
        <w:t xml:space="preserve"> smart </w:t>
      </w:r>
      <w:proofErr w:type="spellStart"/>
      <w:r w:rsidR="00D96D7C" w:rsidRPr="00D96D7C">
        <w:rPr>
          <w:rStyle w:val="Fett"/>
          <w:rFonts w:ascii="Arial" w:hAnsi="Arial" w:cs="Arial"/>
          <w:color w:val="2F2D2A"/>
          <w:sz w:val="22"/>
          <w:szCs w:val="22"/>
        </w:rPr>
        <w:t>city</w:t>
      </w:r>
      <w:proofErr w:type="spellEnd"/>
      <w:r>
        <w:rPr>
          <w:rStyle w:val="Fett"/>
          <w:rFonts w:ascii="Arial" w:hAnsi="Arial" w:cs="Arial"/>
          <w:color w:val="2F2D2A"/>
          <w:sz w:val="22"/>
          <w:szCs w:val="22"/>
        </w:rPr>
        <w:br/>
      </w:r>
      <w:proofErr w:type="spellStart"/>
      <w:r w:rsidRPr="006818AA">
        <w:rPr>
          <w:rStyle w:val="Fett"/>
          <w:rFonts w:ascii="Arial" w:hAnsi="Arial" w:cs="Arial"/>
          <w:b w:val="0"/>
          <w:bCs w:val="0"/>
          <w:color w:val="2F2D2A"/>
          <w:sz w:val="22"/>
          <w:szCs w:val="22"/>
        </w:rPr>
        <w:t>b</w:t>
      </w:r>
      <w:r w:rsidR="00D96D7C" w:rsidRPr="00D96D7C">
        <w:rPr>
          <w:rFonts w:ascii="Arial" w:hAnsi="Arial" w:cs="Arial"/>
          <w:color w:val="2F2D2A"/>
          <w:sz w:val="22"/>
          <w:szCs w:val="22"/>
        </w:rPr>
        <w:t>ee</w:t>
      </w:r>
      <w:proofErr w:type="spellEnd"/>
      <w:r w:rsidR="00D96D7C" w:rsidRPr="00D96D7C">
        <w:rPr>
          <w:rFonts w:ascii="Arial" w:hAnsi="Arial" w:cs="Arial"/>
          <w:color w:val="2F2D2A"/>
          <w:sz w:val="22"/>
          <w:szCs w:val="22"/>
        </w:rPr>
        <w:t xml:space="preserve"> smart </w:t>
      </w:r>
      <w:proofErr w:type="spellStart"/>
      <w:r w:rsidR="00D96D7C" w:rsidRPr="00D96D7C">
        <w:rPr>
          <w:rFonts w:ascii="Arial" w:hAnsi="Arial" w:cs="Arial"/>
          <w:color w:val="2F2D2A"/>
          <w:sz w:val="22"/>
          <w:szCs w:val="22"/>
        </w:rPr>
        <w:t>city</w:t>
      </w:r>
      <w:proofErr w:type="spellEnd"/>
      <w:r w:rsidR="00D96D7C" w:rsidRPr="00D96D7C">
        <w:rPr>
          <w:rFonts w:ascii="Arial" w:hAnsi="Arial" w:cs="Arial"/>
          <w:color w:val="2F2D2A"/>
          <w:sz w:val="22"/>
          <w:szCs w:val="22"/>
        </w:rPr>
        <w:t xml:space="preserve"> ist ein spezialisiertes digitales Software- und Beratungsunternehmen, das es sich zur Aufgabe gemacht hat, Kommunen zu befähigen, die Transformation zu intelligenten und nachhaltigen Städten und Regionen erfolgreich zu bewältigen</w:t>
      </w:r>
      <w:r w:rsidR="00DB7A09">
        <w:rPr>
          <w:rFonts w:ascii="Arial" w:hAnsi="Arial" w:cs="Arial"/>
          <w:color w:val="2F2D2A"/>
          <w:sz w:val="22"/>
          <w:szCs w:val="22"/>
        </w:rPr>
        <w:t>.</w:t>
      </w:r>
      <w:r w:rsidR="001B5BA6">
        <w:rPr>
          <w:rFonts w:ascii="Arial" w:hAnsi="Arial" w:cs="Arial"/>
          <w:color w:val="2F2D2A"/>
          <w:sz w:val="22"/>
          <w:szCs w:val="22"/>
        </w:rPr>
        <w:t xml:space="preserve"> </w:t>
      </w:r>
      <w:proofErr w:type="spellStart"/>
      <w:r w:rsidR="001B5BA6">
        <w:rPr>
          <w:rFonts w:ascii="Arial" w:hAnsi="Arial" w:cs="Arial"/>
          <w:color w:val="2F2D2A"/>
          <w:sz w:val="22"/>
          <w:szCs w:val="22"/>
        </w:rPr>
        <w:t>bee</w:t>
      </w:r>
      <w:proofErr w:type="spellEnd"/>
      <w:r w:rsidR="001B5BA6">
        <w:rPr>
          <w:rFonts w:ascii="Arial" w:hAnsi="Arial" w:cs="Arial"/>
          <w:color w:val="2F2D2A"/>
          <w:sz w:val="22"/>
          <w:szCs w:val="22"/>
        </w:rPr>
        <w:t xml:space="preserve"> smart </w:t>
      </w:r>
      <w:proofErr w:type="spellStart"/>
      <w:r w:rsidR="001B5BA6">
        <w:rPr>
          <w:rFonts w:ascii="Arial" w:hAnsi="Arial" w:cs="Arial"/>
          <w:color w:val="2F2D2A"/>
          <w:sz w:val="22"/>
          <w:szCs w:val="22"/>
        </w:rPr>
        <w:t>city</w:t>
      </w:r>
      <w:proofErr w:type="spellEnd"/>
      <w:r w:rsidR="00DB7A09">
        <w:rPr>
          <w:rFonts w:ascii="Arial" w:hAnsi="Arial" w:cs="Arial"/>
          <w:color w:val="2F2D2A"/>
          <w:sz w:val="22"/>
          <w:szCs w:val="22"/>
        </w:rPr>
        <w:t xml:space="preserve"> begleitet</w:t>
      </w:r>
      <w:r w:rsidR="001B5BA6" w:rsidRPr="00D96D7C">
        <w:rPr>
          <w:rFonts w:ascii="Arial" w:hAnsi="Arial" w:cs="Arial"/>
          <w:color w:val="2F2D2A"/>
          <w:sz w:val="22"/>
          <w:szCs w:val="22"/>
        </w:rPr>
        <w:t xml:space="preserve"> Städte </w:t>
      </w:r>
      <w:r w:rsidR="00DB7A09">
        <w:rPr>
          <w:rFonts w:ascii="Arial" w:hAnsi="Arial" w:cs="Arial"/>
          <w:color w:val="2F2D2A"/>
          <w:sz w:val="22"/>
          <w:szCs w:val="22"/>
        </w:rPr>
        <w:t xml:space="preserve">und Regionen </w:t>
      </w:r>
      <w:r w:rsidR="001B5BA6" w:rsidRPr="00D96D7C">
        <w:rPr>
          <w:rFonts w:ascii="Arial" w:hAnsi="Arial" w:cs="Arial"/>
          <w:color w:val="2F2D2A"/>
          <w:sz w:val="22"/>
          <w:szCs w:val="22"/>
        </w:rPr>
        <w:t xml:space="preserve">bei der Ausarbeitung und Umsetzung von Smart City Strategien und -Lösungen </w:t>
      </w:r>
      <w:r w:rsidR="00D96D7C" w:rsidRPr="00D96D7C">
        <w:rPr>
          <w:rFonts w:ascii="Arial" w:hAnsi="Arial" w:cs="Arial"/>
          <w:color w:val="2F2D2A"/>
          <w:sz w:val="22"/>
          <w:szCs w:val="22"/>
        </w:rPr>
        <w:t>Mit der Smart City Toolbox - einer einzigartigen Software-</w:t>
      </w:r>
      <w:proofErr w:type="spellStart"/>
      <w:r w:rsidR="00D96D7C" w:rsidRPr="00D96D7C">
        <w:rPr>
          <w:rFonts w:ascii="Arial" w:hAnsi="Arial" w:cs="Arial"/>
          <w:color w:val="2F2D2A"/>
          <w:sz w:val="22"/>
          <w:szCs w:val="22"/>
        </w:rPr>
        <w:t>as</w:t>
      </w:r>
      <w:proofErr w:type="spellEnd"/>
      <w:r w:rsidR="00D96D7C" w:rsidRPr="00D96D7C">
        <w:rPr>
          <w:rFonts w:ascii="Arial" w:hAnsi="Arial" w:cs="Arial"/>
          <w:color w:val="2F2D2A"/>
          <w:sz w:val="22"/>
          <w:szCs w:val="22"/>
        </w:rPr>
        <w:t xml:space="preserve">-a-Service-Lösung für Städte und Regionen - ermöglichen wir das effektive Management von Smart City-Strategien und entsprechenden Projekten digital und kollaborativ an einem Ort. Mit mehr als 14.000 Mitgliedern aus 170 Ländern betreibt </w:t>
      </w:r>
      <w:proofErr w:type="spellStart"/>
      <w:r w:rsidR="00D96D7C" w:rsidRPr="00D96D7C">
        <w:rPr>
          <w:rFonts w:ascii="Arial" w:hAnsi="Arial" w:cs="Arial"/>
          <w:color w:val="2F2D2A"/>
          <w:sz w:val="22"/>
          <w:szCs w:val="22"/>
        </w:rPr>
        <w:t>bee</w:t>
      </w:r>
      <w:proofErr w:type="spellEnd"/>
      <w:r w:rsidR="00D96D7C" w:rsidRPr="00D96D7C">
        <w:rPr>
          <w:rFonts w:ascii="Arial" w:hAnsi="Arial" w:cs="Arial"/>
          <w:color w:val="2F2D2A"/>
          <w:sz w:val="22"/>
          <w:szCs w:val="22"/>
        </w:rPr>
        <w:t xml:space="preserve"> smart </w:t>
      </w:r>
      <w:proofErr w:type="spellStart"/>
      <w:r w:rsidR="00D96D7C" w:rsidRPr="00D96D7C">
        <w:rPr>
          <w:rFonts w:ascii="Arial" w:hAnsi="Arial" w:cs="Arial"/>
          <w:color w:val="2F2D2A"/>
          <w:sz w:val="22"/>
          <w:szCs w:val="22"/>
        </w:rPr>
        <w:t>city</w:t>
      </w:r>
      <w:proofErr w:type="spellEnd"/>
      <w:r w:rsidR="00D96D7C" w:rsidRPr="00D96D7C">
        <w:rPr>
          <w:rFonts w:ascii="Arial" w:hAnsi="Arial" w:cs="Arial"/>
          <w:color w:val="2F2D2A"/>
          <w:sz w:val="22"/>
          <w:szCs w:val="22"/>
        </w:rPr>
        <w:t xml:space="preserve"> das größte kostenlose</w:t>
      </w:r>
      <w:hyperlink r:id="rId11">
        <w:r w:rsidR="00D96D7C" w:rsidRPr="00D96D7C">
          <w:rPr>
            <w:rStyle w:val="Hyperlink"/>
            <w:rFonts w:ascii="Arial" w:hAnsi="Arial" w:cs="Arial"/>
            <w:sz w:val="22"/>
            <w:szCs w:val="22"/>
          </w:rPr>
          <w:t> Smart City Online Netzwerk </w:t>
        </w:r>
      </w:hyperlink>
      <w:r w:rsidR="00D96D7C" w:rsidRPr="00D96D7C">
        <w:rPr>
          <w:rFonts w:ascii="Arial" w:hAnsi="Arial" w:cs="Arial"/>
          <w:color w:val="2F2D2A"/>
          <w:sz w:val="22"/>
          <w:szCs w:val="22"/>
        </w:rPr>
        <w:t>und die größte Smart City Community, in der Smart City Fachleute Wissen austauschen, lernen und Markteinblicke gewinnen können. Die Plattform ist auch als White-Label-Lösung für Organisationen verfügbar, die die Zusammenarbeit zwischen verschiedenen Interessengruppen fördern wollen. Darüber hinaus bieten wir einen einzigartigen globalen Smart City Ausschreibungsdienst an, der Lösungsanbietern Zugang zu neu veröffentlichten Smart City Ausschreibungen weltweit bietet. Erfahren Sie mehr unter: </w:t>
      </w:r>
      <w:hyperlink r:id="rId12" w:tgtFrame="_blank" w:history="1">
        <w:r w:rsidR="00D96D7C" w:rsidRPr="00D96D7C">
          <w:rPr>
            <w:rStyle w:val="Hyperlink"/>
            <w:rFonts w:ascii="Arial" w:hAnsi="Arial" w:cs="Arial"/>
            <w:color w:val="009BBE"/>
            <w:sz w:val="22"/>
            <w:szCs w:val="22"/>
          </w:rPr>
          <w:t>www.beesmart.city</w:t>
        </w:r>
      </w:hyperlink>
    </w:p>
    <w:p w14:paraId="77B502EC" w14:textId="4C72B46D" w:rsidR="000A2DBD" w:rsidRPr="00D96D7C" w:rsidRDefault="00612062" w:rsidP="00303F80">
      <w:pPr>
        <w:pStyle w:val="StandardWeb"/>
        <w:shd w:val="clear" w:color="auto" w:fill="FFFFFF"/>
        <w:spacing w:before="0" w:beforeAutospacing="0" w:after="375" w:afterAutospacing="0" w:line="360" w:lineRule="auto"/>
        <w:rPr>
          <w:rFonts w:ascii="Arial" w:hAnsi="Arial" w:cs="Arial"/>
          <w:color w:val="2F2D2A"/>
          <w:sz w:val="22"/>
          <w:szCs w:val="22"/>
        </w:rPr>
      </w:pPr>
      <w:r>
        <w:rPr>
          <w:rStyle w:val="Fett"/>
          <w:rFonts w:ascii="Arial" w:hAnsi="Arial" w:cs="Arial"/>
          <w:color w:val="2F2D2A"/>
          <w:sz w:val="22"/>
          <w:szCs w:val="22"/>
        </w:rPr>
        <w:t>Mehr Informationen</w:t>
      </w:r>
      <w:r w:rsidR="000A2DBD" w:rsidRPr="00D96D7C">
        <w:rPr>
          <w:rStyle w:val="Fett"/>
          <w:rFonts w:ascii="Arial" w:hAnsi="Arial" w:cs="Arial"/>
          <w:color w:val="2F2D2A"/>
          <w:sz w:val="22"/>
          <w:szCs w:val="22"/>
        </w:rPr>
        <w:t>:</w:t>
      </w:r>
    </w:p>
    <w:p w14:paraId="763E1C5B" w14:textId="4FCD4B69" w:rsidR="000A2DBD" w:rsidRPr="00D96D7C" w:rsidRDefault="000A2DBD" w:rsidP="00303F80">
      <w:pPr>
        <w:pStyle w:val="StandardWeb"/>
        <w:shd w:val="clear" w:color="auto" w:fill="FFFFFF" w:themeFill="background1"/>
        <w:spacing w:before="0" w:beforeAutospacing="0" w:after="375" w:afterAutospacing="0" w:line="360" w:lineRule="auto"/>
        <w:rPr>
          <w:rFonts w:ascii="Arial" w:hAnsi="Arial" w:cs="Arial"/>
          <w:color w:val="2F2D2A"/>
          <w:sz w:val="22"/>
          <w:szCs w:val="22"/>
        </w:rPr>
      </w:pPr>
      <w:r w:rsidRPr="00D96D7C">
        <w:rPr>
          <w:rFonts w:ascii="Arial" w:hAnsi="Arial" w:cs="Arial"/>
          <w:b/>
          <w:bCs/>
          <w:color w:val="2F2D2A"/>
          <w:sz w:val="22"/>
          <w:szCs w:val="22"/>
        </w:rPr>
        <w:t>Nicole Becker</w:t>
      </w:r>
      <w:r w:rsidRPr="00D96D7C">
        <w:rPr>
          <w:rFonts w:ascii="Arial" w:hAnsi="Arial" w:cs="Arial"/>
          <w:b/>
          <w:bCs/>
          <w:color w:val="2F2D2A"/>
          <w:sz w:val="22"/>
          <w:szCs w:val="22"/>
        </w:rPr>
        <w:br/>
      </w:r>
      <w:r w:rsidRPr="00D96D7C">
        <w:rPr>
          <w:rFonts w:ascii="Arial" w:hAnsi="Arial" w:cs="Arial"/>
          <w:color w:val="2F2D2A"/>
          <w:sz w:val="22"/>
          <w:szCs w:val="22"/>
        </w:rPr>
        <w:t xml:space="preserve">Marketing Communication Manager </w:t>
      </w:r>
      <w:r w:rsidRPr="00D96D7C">
        <w:rPr>
          <w:rFonts w:ascii="Arial" w:hAnsi="Arial" w:cs="Arial"/>
          <w:color w:val="2F2D2A"/>
          <w:sz w:val="22"/>
          <w:szCs w:val="22"/>
        </w:rPr>
        <w:br/>
      </w:r>
      <w:proofErr w:type="spellStart"/>
      <w:r w:rsidRPr="00D96D7C">
        <w:rPr>
          <w:rFonts w:ascii="Arial" w:hAnsi="Arial" w:cs="Arial"/>
          <w:color w:val="2F2D2A"/>
          <w:sz w:val="22"/>
          <w:szCs w:val="22"/>
        </w:rPr>
        <w:t>bee</w:t>
      </w:r>
      <w:proofErr w:type="spellEnd"/>
      <w:r w:rsidRPr="00D96D7C">
        <w:rPr>
          <w:rFonts w:ascii="Arial" w:hAnsi="Arial" w:cs="Arial"/>
          <w:color w:val="2F2D2A"/>
          <w:sz w:val="22"/>
          <w:szCs w:val="22"/>
        </w:rPr>
        <w:t xml:space="preserve"> smart </w:t>
      </w:r>
      <w:proofErr w:type="spellStart"/>
      <w:r w:rsidRPr="00D96D7C">
        <w:rPr>
          <w:rFonts w:ascii="Arial" w:hAnsi="Arial" w:cs="Arial"/>
          <w:color w:val="2F2D2A"/>
          <w:sz w:val="22"/>
          <w:szCs w:val="22"/>
        </w:rPr>
        <w:t>city</w:t>
      </w:r>
      <w:proofErr w:type="spellEnd"/>
      <w:r w:rsidRPr="00D96D7C">
        <w:rPr>
          <w:rFonts w:ascii="Arial" w:hAnsi="Arial" w:cs="Arial"/>
          <w:color w:val="2F2D2A"/>
          <w:sz w:val="22"/>
          <w:szCs w:val="22"/>
        </w:rPr>
        <w:t xml:space="preserve"> GmbH</w:t>
      </w:r>
      <w:r w:rsidRPr="00D96D7C">
        <w:rPr>
          <w:rFonts w:ascii="Arial" w:hAnsi="Arial" w:cs="Arial"/>
          <w:sz w:val="22"/>
          <w:szCs w:val="22"/>
        </w:rPr>
        <w:br/>
      </w:r>
      <w:r w:rsidRPr="00D96D7C">
        <w:rPr>
          <w:rFonts w:ascii="Arial" w:hAnsi="Arial" w:cs="Arial"/>
          <w:color w:val="2F2D2A"/>
          <w:sz w:val="22"/>
          <w:szCs w:val="22"/>
        </w:rPr>
        <w:t>Wiesenstr. 35</w:t>
      </w:r>
      <w:r w:rsidRPr="00D96D7C">
        <w:rPr>
          <w:rFonts w:ascii="Arial" w:hAnsi="Arial" w:cs="Arial"/>
          <w:sz w:val="22"/>
          <w:szCs w:val="22"/>
        </w:rPr>
        <w:br/>
      </w:r>
      <w:r w:rsidRPr="00D96D7C">
        <w:rPr>
          <w:rFonts w:ascii="Arial" w:hAnsi="Arial" w:cs="Arial"/>
          <w:color w:val="2F2D2A"/>
          <w:sz w:val="22"/>
          <w:szCs w:val="22"/>
        </w:rPr>
        <w:t>45473 Mülheim/Ruhr</w:t>
      </w:r>
      <w:r w:rsidRPr="00D96D7C">
        <w:rPr>
          <w:rFonts w:ascii="Arial" w:hAnsi="Arial" w:cs="Arial"/>
          <w:sz w:val="22"/>
          <w:szCs w:val="22"/>
        </w:rPr>
        <w:br/>
      </w:r>
      <w:r w:rsidRPr="00D96D7C">
        <w:rPr>
          <w:rFonts w:ascii="Arial" w:hAnsi="Arial" w:cs="Arial"/>
          <w:color w:val="2F2D2A"/>
          <w:sz w:val="22"/>
          <w:szCs w:val="22"/>
        </w:rPr>
        <w:t>Tel. +49 (0) 208 62801331</w:t>
      </w:r>
      <w:r w:rsidRPr="00D96D7C">
        <w:rPr>
          <w:rFonts w:ascii="Arial" w:hAnsi="Arial" w:cs="Arial"/>
          <w:sz w:val="22"/>
          <w:szCs w:val="22"/>
        </w:rPr>
        <w:br/>
      </w:r>
      <w:r w:rsidRPr="00D96D7C">
        <w:rPr>
          <w:rFonts w:ascii="Arial" w:hAnsi="Arial" w:cs="Arial"/>
          <w:color w:val="2F2D2A"/>
          <w:sz w:val="22"/>
          <w:szCs w:val="22"/>
        </w:rPr>
        <w:t>E-Mail: </w:t>
      </w:r>
      <w:hyperlink r:id="rId13">
        <w:r w:rsidRPr="00D96D7C">
          <w:rPr>
            <w:rStyle w:val="Hyperlink"/>
            <w:rFonts w:ascii="Arial" w:hAnsi="Arial" w:cs="Arial"/>
            <w:sz w:val="22"/>
            <w:szCs w:val="22"/>
          </w:rPr>
          <w:t>press@beesmart.city</w:t>
        </w:r>
      </w:hyperlink>
    </w:p>
    <w:p w14:paraId="6BD975C8" w14:textId="77777777" w:rsidR="002F5A07" w:rsidRPr="00D96D7C" w:rsidRDefault="002F5A07" w:rsidP="00303F80">
      <w:pPr>
        <w:pStyle w:val="StandardWeb"/>
        <w:shd w:val="clear" w:color="auto" w:fill="FFFFFF"/>
        <w:spacing w:before="0" w:beforeAutospacing="0" w:after="375" w:afterAutospacing="0" w:line="360" w:lineRule="auto"/>
        <w:rPr>
          <w:rFonts w:ascii="Arial" w:hAnsi="Arial" w:cs="Arial"/>
          <w:color w:val="2F2D2A"/>
          <w:sz w:val="22"/>
          <w:szCs w:val="22"/>
        </w:rPr>
      </w:pPr>
    </w:p>
    <w:sectPr w:rsidR="002F5A07" w:rsidRPr="00D96D7C" w:rsidSect="00D96D7C">
      <w:headerReference w:type="default" r:id="rId14"/>
      <w:pgSz w:w="11906" w:h="16838"/>
      <w:pgMar w:top="2865" w:right="2975"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4433" w14:textId="77777777" w:rsidR="00D86594" w:rsidRDefault="00D86594" w:rsidP="00B125F4">
      <w:pPr>
        <w:spacing w:after="0" w:line="240" w:lineRule="auto"/>
      </w:pPr>
      <w:r>
        <w:separator/>
      </w:r>
    </w:p>
  </w:endnote>
  <w:endnote w:type="continuationSeparator" w:id="0">
    <w:p w14:paraId="3AC5311A" w14:textId="77777777" w:rsidR="00D86594" w:rsidRDefault="00D86594" w:rsidP="00B1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C630" w14:textId="77777777" w:rsidR="00D86594" w:rsidRDefault="00D86594" w:rsidP="00B125F4">
      <w:pPr>
        <w:spacing w:after="0" w:line="240" w:lineRule="auto"/>
      </w:pPr>
      <w:r>
        <w:separator/>
      </w:r>
    </w:p>
  </w:footnote>
  <w:footnote w:type="continuationSeparator" w:id="0">
    <w:p w14:paraId="45DE7342" w14:textId="77777777" w:rsidR="00D86594" w:rsidRDefault="00D86594" w:rsidP="00B1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FC95" w14:textId="2DC937E4" w:rsidR="00967641" w:rsidRDefault="00967641">
    <w:pPr>
      <w:pStyle w:val="Kopfzeile"/>
      <w:rPr>
        <w:rFonts w:ascii="Arial" w:hAnsi="Arial" w:cs="Arial"/>
        <w:b/>
        <w:bCs/>
        <w:color w:val="FFC000"/>
        <w:sz w:val="44"/>
        <w:szCs w:val="44"/>
      </w:rPr>
    </w:pPr>
    <w:r>
      <w:rPr>
        <w:noProof/>
      </w:rPr>
      <w:drawing>
        <wp:anchor distT="0" distB="0" distL="114300" distR="114300" simplePos="0" relativeHeight="251658240" behindDoc="0" locked="0" layoutInCell="1" allowOverlap="1" wp14:anchorId="5A8108F5" wp14:editId="6814626E">
          <wp:simplePos x="0" y="0"/>
          <wp:positionH relativeFrom="margin">
            <wp:align>center</wp:align>
          </wp:positionH>
          <wp:positionV relativeFrom="paragraph">
            <wp:posOffset>-187136</wp:posOffset>
          </wp:positionV>
          <wp:extent cx="1986280" cy="777875"/>
          <wp:effectExtent l="0" t="0" r="0" b="3175"/>
          <wp:wrapThrough wrapText="bothSides">
            <wp:wrapPolygon edited="0">
              <wp:start x="8494" y="0"/>
              <wp:lineTo x="8286" y="1058"/>
              <wp:lineTo x="8079" y="6877"/>
              <wp:lineTo x="0" y="10580"/>
              <wp:lineTo x="0" y="18514"/>
              <wp:lineTo x="19680" y="21159"/>
              <wp:lineTo x="21338" y="21159"/>
              <wp:lineTo x="21338" y="12167"/>
              <wp:lineTo x="13258" y="8464"/>
              <wp:lineTo x="13051" y="1058"/>
              <wp:lineTo x="12844" y="0"/>
              <wp:lineTo x="8494" y="0"/>
            </wp:wrapPolygon>
          </wp:wrapThrough>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D89DC" w14:textId="17E6A2FE" w:rsidR="00967641" w:rsidRDefault="00967641">
    <w:pPr>
      <w:pStyle w:val="Kopfzeile"/>
      <w:rPr>
        <w:rFonts w:ascii="Arial" w:hAnsi="Arial" w:cs="Arial"/>
        <w:b/>
        <w:bCs/>
        <w:color w:val="FFC000"/>
        <w:sz w:val="44"/>
        <w:szCs w:val="44"/>
      </w:rPr>
    </w:pPr>
  </w:p>
  <w:p w14:paraId="77E073AE" w14:textId="44D9B337" w:rsidR="00A613B5" w:rsidRPr="00F77DAE" w:rsidRDefault="00D16850" w:rsidP="00FD248B">
    <w:pPr>
      <w:pStyle w:val="Kopfzeile"/>
      <w:jc w:val="center"/>
      <w:rPr>
        <w:rFonts w:ascii="Arial Black" w:hAnsi="Arial Black" w:cs="Arial"/>
        <w:b/>
        <w:bCs/>
        <w:color w:val="FFC000"/>
        <w:sz w:val="44"/>
        <w:szCs w:val="44"/>
      </w:rPr>
    </w:pPr>
    <w:r w:rsidRPr="00F77DAE">
      <w:rPr>
        <w:rFonts w:ascii="Arial Black" w:hAnsi="Arial Black" w:cs="Arial"/>
        <w:b/>
        <w:bCs/>
        <w:color w:val="FFC000"/>
        <w:sz w:val="44"/>
        <w:szCs w:val="44"/>
      </w:rPr>
      <w:t>PRESS</w:t>
    </w:r>
    <w:r w:rsidR="00F47096" w:rsidRPr="00F77DAE">
      <w:rPr>
        <w:rFonts w:ascii="Arial Black" w:hAnsi="Arial Black" w:cs="Arial"/>
        <w:b/>
        <w:bCs/>
        <w:color w:val="FFC000"/>
        <w:sz w:val="44"/>
        <w:szCs w:val="44"/>
      </w:rPr>
      <w:t>E</w:t>
    </w:r>
    <w:r w:rsidR="003E4B1F" w:rsidRPr="00F77DAE">
      <w:rPr>
        <w:rFonts w:ascii="Arial Black" w:hAnsi="Arial Black" w:cs="Arial"/>
        <w:b/>
        <w:bCs/>
        <w:color w:val="FFC000"/>
        <w:sz w:val="44"/>
        <w:szCs w:val="44"/>
      </w:rPr>
      <w:t xml:space="preserve">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00380D"/>
    <w:rsid w:val="00025B3C"/>
    <w:rsid w:val="000439F9"/>
    <w:rsid w:val="00044E30"/>
    <w:rsid w:val="000456EC"/>
    <w:rsid w:val="00085109"/>
    <w:rsid w:val="000A2DBD"/>
    <w:rsid w:val="000C2568"/>
    <w:rsid w:val="000F21A5"/>
    <w:rsid w:val="0010344F"/>
    <w:rsid w:val="001219D8"/>
    <w:rsid w:val="001305F4"/>
    <w:rsid w:val="001451C4"/>
    <w:rsid w:val="00146C3A"/>
    <w:rsid w:val="00175D71"/>
    <w:rsid w:val="001973B1"/>
    <w:rsid w:val="001A1CFE"/>
    <w:rsid w:val="001A2E79"/>
    <w:rsid w:val="001B1B96"/>
    <w:rsid w:val="001B5BA6"/>
    <w:rsid w:val="001C6F79"/>
    <w:rsid w:val="002019A7"/>
    <w:rsid w:val="002115B2"/>
    <w:rsid w:val="0021589E"/>
    <w:rsid w:val="00225577"/>
    <w:rsid w:val="00234221"/>
    <w:rsid w:val="0023447B"/>
    <w:rsid w:val="0025455C"/>
    <w:rsid w:val="00273950"/>
    <w:rsid w:val="00277519"/>
    <w:rsid w:val="002A6261"/>
    <w:rsid w:val="002C1E68"/>
    <w:rsid w:val="002F5A07"/>
    <w:rsid w:val="002F709B"/>
    <w:rsid w:val="00303F80"/>
    <w:rsid w:val="00305309"/>
    <w:rsid w:val="00321D09"/>
    <w:rsid w:val="003236E9"/>
    <w:rsid w:val="00341444"/>
    <w:rsid w:val="003634A0"/>
    <w:rsid w:val="00391B0C"/>
    <w:rsid w:val="003D4F20"/>
    <w:rsid w:val="003E4B1F"/>
    <w:rsid w:val="004021BD"/>
    <w:rsid w:val="00426691"/>
    <w:rsid w:val="0043044F"/>
    <w:rsid w:val="00467EB4"/>
    <w:rsid w:val="004761B7"/>
    <w:rsid w:val="004B0329"/>
    <w:rsid w:val="004C0825"/>
    <w:rsid w:val="005009C4"/>
    <w:rsid w:val="00512C10"/>
    <w:rsid w:val="00545C8E"/>
    <w:rsid w:val="005602DD"/>
    <w:rsid w:val="00561BA2"/>
    <w:rsid w:val="0056422C"/>
    <w:rsid w:val="005A02C7"/>
    <w:rsid w:val="005C22CE"/>
    <w:rsid w:val="005C7A12"/>
    <w:rsid w:val="005F6686"/>
    <w:rsid w:val="00612062"/>
    <w:rsid w:val="00634134"/>
    <w:rsid w:val="00640EE0"/>
    <w:rsid w:val="00642EDA"/>
    <w:rsid w:val="00644692"/>
    <w:rsid w:val="006818AA"/>
    <w:rsid w:val="006A1AF0"/>
    <w:rsid w:val="006B5257"/>
    <w:rsid w:val="006C08E4"/>
    <w:rsid w:val="006C4851"/>
    <w:rsid w:val="006D6F14"/>
    <w:rsid w:val="006E5B1A"/>
    <w:rsid w:val="007120F3"/>
    <w:rsid w:val="007251FF"/>
    <w:rsid w:val="00726D00"/>
    <w:rsid w:val="007400C3"/>
    <w:rsid w:val="00742E13"/>
    <w:rsid w:val="007455A6"/>
    <w:rsid w:val="007527A9"/>
    <w:rsid w:val="00775030"/>
    <w:rsid w:val="00777191"/>
    <w:rsid w:val="007773E6"/>
    <w:rsid w:val="00797DAC"/>
    <w:rsid w:val="007A54A9"/>
    <w:rsid w:val="007B49C7"/>
    <w:rsid w:val="007C4E3C"/>
    <w:rsid w:val="007E0548"/>
    <w:rsid w:val="007E21DE"/>
    <w:rsid w:val="00823C24"/>
    <w:rsid w:val="00843373"/>
    <w:rsid w:val="00845822"/>
    <w:rsid w:val="008772C2"/>
    <w:rsid w:val="00890443"/>
    <w:rsid w:val="00890BC7"/>
    <w:rsid w:val="00891485"/>
    <w:rsid w:val="008A5ADF"/>
    <w:rsid w:val="008B1837"/>
    <w:rsid w:val="008C2609"/>
    <w:rsid w:val="008E7676"/>
    <w:rsid w:val="00960064"/>
    <w:rsid w:val="00967641"/>
    <w:rsid w:val="00977895"/>
    <w:rsid w:val="00995FAA"/>
    <w:rsid w:val="009A5712"/>
    <w:rsid w:val="009D3A15"/>
    <w:rsid w:val="00A13071"/>
    <w:rsid w:val="00A15D2C"/>
    <w:rsid w:val="00A209B2"/>
    <w:rsid w:val="00A2561D"/>
    <w:rsid w:val="00A322EA"/>
    <w:rsid w:val="00A613B5"/>
    <w:rsid w:val="00A77DA7"/>
    <w:rsid w:val="00A82695"/>
    <w:rsid w:val="00AA53EF"/>
    <w:rsid w:val="00AB49C4"/>
    <w:rsid w:val="00AC1A00"/>
    <w:rsid w:val="00AC1B6D"/>
    <w:rsid w:val="00AC3D68"/>
    <w:rsid w:val="00AD37E3"/>
    <w:rsid w:val="00AE171F"/>
    <w:rsid w:val="00AE698E"/>
    <w:rsid w:val="00AF4BFF"/>
    <w:rsid w:val="00B001AC"/>
    <w:rsid w:val="00B01DD5"/>
    <w:rsid w:val="00B04419"/>
    <w:rsid w:val="00B05862"/>
    <w:rsid w:val="00B05E54"/>
    <w:rsid w:val="00B125F4"/>
    <w:rsid w:val="00B33557"/>
    <w:rsid w:val="00B46C7D"/>
    <w:rsid w:val="00B67FD8"/>
    <w:rsid w:val="00B7604E"/>
    <w:rsid w:val="00B960BB"/>
    <w:rsid w:val="00BA12F3"/>
    <w:rsid w:val="00BA4414"/>
    <w:rsid w:val="00BB7780"/>
    <w:rsid w:val="00BC1FB0"/>
    <w:rsid w:val="00BC465E"/>
    <w:rsid w:val="00BD1490"/>
    <w:rsid w:val="00BD34C1"/>
    <w:rsid w:val="00BD7D27"/>
    <w:rsid w:val="00BE3946"/>
    <w:rsid w:val="00C067CA"/>
    <w:rsid w:val="00C21864"/>
    <w:rsid w:val="00C30185"/>
    <w:rsid w:val="00C35E3A"/>
    <w:rsid w:val="00C63569"/>
    <w:rsid w:val="00C84195"/>
    <w:rsid w:val="00C847F7"/>
    <w:rsid w:val="00C96787"/>
    <w:rsid w:val="00CA4FC9"/>
    <w:rsid w:val="00CB465F"/>
    <w:rsid w:val="00CC1FBF"/>
    <w:rsid w:val="00CF685C"/>
    <w:rsid w:val="00D066A7"/>
    <w:rsid w:val="00D16850"/>
    <w:rsid w:val="00D24639"/>
    <w:rsid w:val="00D26E9A"/>
    <w:rsid w:val="00D35189"/>
    <w:rsid w:val="00D44C89"/>
    <w:rsid w:val="00D834D2"/>
    <w:rsid w:val="00D86594"/>
    <w:rsid w:val="00D873E3"/>
    <w:rsid w:val="00D96D7C"/>
    <w:rsid w:val="00DB6D3C"/>
    <w:rsid w:val="00DB7A09"/>
    <w:rsid w:val="00DD30F0"/>
    <w:rsid w:val="00DE0480"/>
    <w:rsid w:val="00DE0513"/>
    <w:rsid w:val="00DE5777"/>
    <w:rsid w:val="00E0368B"/>
    <w:rsid w:val="00E0551B"/>
    <w:rsid w:val="00E07143"/>
    <w:rsid w:val="00E109EB"/>
    <w:rsid w:val="00E31A87"/>
    <w:rsid w:val="00E34087"/>
    <w:rsid w:val="00E458F9"/>
    <w:rsid w:val="00E5128E"/>
    <w:rsid w:val="00E648DD"/>
    <w:rsid w:val="00E712A8"/>
    <w:rsid w:val="00E770CB"/>
    <w:rsid w:val="00E83602"/>
    <w:rsid w:val="00E86666"/>
    <w:rsid w:val="00F0458D"/>
    <w:rsid w:val="00F05251"/>
    <w:rsid w:val="00F426D5"/>
    <w:rsid w:val="00F47096"/>
    <w:rsid w:val="00F524EF"/>
    <w:rsid w:val="00F663A3"/>
    <w:rsid w:val="00F71050"/>
    <w:rsid w:val="00F76993"/>
    <w:rsid w:val="00F771FE"/>
    <w:rsid w:val="00F77DAE"/>
    <w:rsid w:val="00F94409"/>
    <w:rsid w:val="00FB1C94"/>
    <w:rsid w:val="00FB408C"/>
    <w:rsid w:val="00FD17F4"/>
    <w:rsid w:val="00FD248B"/>
    <w:rsid w:val="0C5F3C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1E95"/>
  <w15:chartTrackingRefBased/>
  <w15:docId w15:val="{7F95C105-E0B5-40BF-9553-EE387CFD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5F4"/>
  </w:style>
  <w:style w:type="paragraph" w:customStyle="1" w:styleId="KNStandard">
    <w:name w:val="KN Standard"/>
    <w:basedOn w:val="Standard"/>
    <w:uiPriority w:val="99"/>
    <w:rsid w:val="00234221"/>
    <w:pPr>
      <w:autoSpaceDE w:val="0"/>
      <w:autoSpaceDN w:val="0"/>
      <w:spacing w:after="0" w:line="288" w:lineRule="auto"/>
      <w:jc w:val="both"/>
    </w:pPr>
    <w:rPr>
      <w:rFonts w:ascii="Calibri" w:hAnsi="Calibri" w:cs="Calibri"/>
      <w:color w:val="000000"/>
      <w:sz w:val="20"/>
      <w:szCs w:val="20"/>
      <w:lang w:eastAsia="de-DE"/>
    </w:rPr>
  </w:style>
  <w:style w:type="character" w:styleId="Hervorhebung">
    <w:name w:val="Emphasis"/>
    <w:basedOn w:val="Absatz-Standardschriftart"/>
    <w:uiPriority w:val="20"/>
    <w:qFormat/>
    <w:rsid w:val="00E45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1023286068">
      <w:bodyDiv w:val="1"/>
      <w:marLeft w:val="0"/>
      <w:marRight w:val="0"/>
      <w:marTop w:val="0"/>
      <w:marBottom w:val="0"/>
      <w:divBdr>
        <w:top w:val="none" w:sz="0" w:space="0" w:color="auto"/>
        <w:left w:val="none" w:sz="0" w:space="0" w:color="auto"/>
        <w:bottom w:val="none" w:sz="0" w:space="0" w:color="auto"/>
        <w:right w:val="none" w:sz="0" w:space="0" w:color="auto"/>
      </w:divBdr>
    </w:div>
    <w:div w:id="1149397283">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1883471537">
      <w:bodyDiv w:val="1"/>
      <w:marLeft w:val="0"/>
      <w:marRight w:val="0"/>
      <w:marTop w:val="0"/>
      <w:marBottom w:val="0"/>
      <w:divBdr>
        <w:top w:val="none" w:sz="0" w:space="0" w:color="auto"/>
        <w:left w:val="none" w:sz="0" w:space="0" w:color="auto"/>
        <w:bottom w:val="none" w:sz="0" w:space="0" w:color="auto"/>
        <w:right w:val="none" w:sz="0" w:space="0" w:color="auto"/>
      </w:divBdr>
    </w:div>
    <w:div w:id="1885822820">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beesmart.cit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eesmart.c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beesmart.c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ernkastel-Wittlich.de" TargetMode="External"/><Relationship Id="rId4" Type="http://schemas.openxmlformats.org/officeDocument/2006/relationships/styles" Target="styles.xml"/><Relationship Id="rId9" Type="http://schemas.openxmlformats.org/officeDocument/2006/relationships/hyperlink" Target="https://www.bmel.de/DE/themen/laendliche-regionen/foerderung-des-laendlichen-raumes/bundesprogramm-laendliche-entwicklung/bundesprogramm-laendliche-entwicklung_nod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5" ma:contentTypeDescription="Ein neues Dokument erstellen." ma:contentTypeScope="" ma:versionID="a141d49ba1ecbe713309d3611e7f1c9f">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54d65d0923755fdbd12b727262f4c53a"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Props1.xml><?xml version="1.0" encoding="utf-8"?>
<ds:datastoreItem xmlns:ds="http://schemas.openxmlformats.org/officeDocument/2006/customXml" ds:itemID="{0D0C1C3E-3057-45E8-B5B0-95C431323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F7C9D-355C-4B9D-BF09-7A89AD60E111}">
  <ds:schemaRefs>
    <ds:schemaRef ds:uri="http://schemas.microsoft.com/sharepoint/v3/contenttype/forms"/>
  </ds:schemaRefs>
</ds:datastoreItem>
</file>

<file path=customXml/itemProps3.xml><?xml version="1.0" encoding="utf-8"?>
<ds:datastoreItem xmlns:ds="http://schemas.openxmlformats.org/officeDocument/2006/customXml" ds:itemID="{15CE1FCF-6801-489C-AA90-316D42726B0D}">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Becker</dc:creator>
  <cp:keywords/>
  <dc:description/>
  <cp:lastModifiedBy>Nicole Becker</cp:lastModifiedBy>
  <cp:revision>2</cp:revision>
  <dcterms:created xsi:type="dcterms:W3CDTF">2023-02-27T11:12:00Z</dcterms:created>
  <dcterms:modified xsi:type="dcterms:W3CDTF">2023-02-27T11:12:00Z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